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高等学校教师职务聘任申报表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（教师系列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en-US" w:eastAsia="zh-CN"/>
        </w:rPr>
        <w:t xml:space="preserve"> 破格</w:t>
      </w: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80"/>
        <w:gridCol w:w="720"/>
        <w:gridCol w:w="180"/>
        <w:gridCol w:w="720"/>
        <w:gridCol w:w="240"/>
        <w:gridCol w:w="660"/>
        <w:gridCol w:w="360"/>
        <w:gridCol w:w="720"/>
        <w:gridCol w:w="360"/>
        <w:gridCol w:w="528"/>
        <w:gridCol w:w="312"/>
        <w:gridCol w:w="634"/>
        <w:gridCol w:w="206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医院</w:t>
            </w:r>
            <w:bookmarkStart w:id="0" w:name="_GoBack"/>
            <w:bookmarkEnd w:id="0"/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16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16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720" w:firstLineChars="300"/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医学院教授委员会（扩大会）评议会主任：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hAnsi="Times New Roman" w:eastAsia="宋体" w:cs="宋体"/>
                <w:sz w:val="24"/>
                <w:szCs w:val="24"/>
                <w:lang w:val="zh-CN"/>
              </w:rPr>
            </w:pPr>
            <w:r>
              <w:rPr>
                <w:rFonts w:cs="华文行楷" w:asciiTheme="minorEastAsia" w:hAnsiTheme="minorEastAsia"/>
                <w:sz w:val="24"/>
                <w:szCs w:val="24"/>
                <w:lang w:val="zh-CN"/>
              </w:rPr>
              <w:t xml:space="preserve">                                        </w:t>
            </w:r>
            <w:r>
              <w:rPr>
                <w:rFonts w:hint="eastAsia" w:cs="华文行楷" w:asciiTheme="minorEastAsia" w:hAnsiTheme="minorEastAsia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166BB"/>
    <w:rsid w:val="00031CD4"/>
    <w:rsid w:val="002619AE"/>
    <w:rsid w:val="002B7E2A"/>
    <w:rsid w:val="00404FD0"/>
    <w:rsid w:val="00423C9F"/>
    <w:rsid w:val="00427F44"/>
    <w:rsid w:val="00437536"/>
    <w:rsid w:val="005150E0"/>
    <w:rsid w:val="005F3110"/>
    <w:rsid w:val="007653CD"/>
    <w:rsid w:val="007765CB"/>
    <w:rsid w:val="007B0EAA"/>
    <w:rsid w:val="00824013"/>
    <w:rsid w:val="008513AF"/>
    <w:rsid w:val="00953F34"/>
    <w:rsid w:val="00AB2297"/>
    <w:rsid w:val="00BB6F73"/>
    <w:rsid w:val="00C86254"/>
    <w:rsid w:val="00D13AB7"/>
    <w:rsid w:val="00DD3969"/>
    <w:rsid w:val="00E7291B"/>
    <w:rsid w:val="00EA5CF7"/>
    <w:rsid w:val="111E7A60"/>
    <w:rsid w:val="12A7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522</Words>
  <Characters>2979</Characters>
  <Lines>24</Lines>
  <Paragraphs>6</Paragraphs>
  <TotalTime>1</TotalTime>
  <ScaleCrop>false</ScaleCrop>
  <LinksUpToDate>false</LinksUpToDate>
  <CharactersWithSpaces>3495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2018-07-26T07:34:08Z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